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1198"/>
      </w:tblGrid>
      <w:tr w:rsidR="008C3883" w:rsidRPr="00CF7E65">
        <w:tc>
          <w:tcPr>
            <w:tcW w:w="14567" w:type="dxa"/>
            <w:gridSpan w:val="2"/>
            <w:shd w:val="clear" w:color="auto" w:fill="FF9900"/>
          </w:tcPr>
          <w:p w:rsidR="008C3883" w:rsidRPr="00CF7E65" w:rsidRDefault="008C3883" w:rsidP="00CF7E65">
            <w:pPr>
              <w:jc w:val="center"/>
              <w:rPr>
                <w:rFonts w:eastAsia="MS MinNew Roman"/>
                <w:b/>
                <w:sz w:val="32"/>
                <w:szCs w:val="32"/>
              </w:rPr>
            </w:pPr>
            <w:r w:rsidRPr="00CF7E65">
              <w:rPr>
                <w:rFonts w:eastAsia="MS MinNew Roman"/>
                <w:b/>
                <w:sz w:val="32"/>
                <w:szCs w:val="32"/>
              </w:rPr>
              <w:t xml:space="preserve">SHAPE-SEA Research Grants Programme </w:t>
            </w:r>
          </w:p>
          <w:p w:rsidR="008C3883" w:rsidRPr="00CF7E65" w:rsidRDefault="008C3883" w:rsidP="00CF7E65">
            <w:pPr>
              <w:jc w:val="center"/>
              <w:rPr>
                <w:rFonts w:eastAsia="MS MinNew Roman"/>
              </w:rPr>
            </w:pPr>
            <w:r w:rsidRPr="00CF7E65">
              <w:rPr>
                <w:rFonts w:eastAsia="MS MinNew Roman"/>
                <w:b/>
                <w:sz w:val="32"/>
                <w:szCs w:val="32"/>
              </w:rPr>
              <w:t>Core Principles</w:t>
            </w:r>
          </w:p>
        </w:tc>
      </w:tr>
      <w:tr w:rsidR="008C3883" w:rsidRPr="00CF7E65">
        <w:tc>
          <w:tcPr>
            <w:tcW w:w="3369" w:type="dxa"/>
            <w:shd w:val="clear" w:color="auto" w:fill="CC99FF"/>
          </w:tcPr>
          <w:p w:rsidR="008C3883" w:rsidRPr="00CF7E65" w:rsidRDefault="008C3883">
            <w:pPr>
              <w:rPr>
                <w:rFonts w:eastAsia="MS MinNew Roman"/>
                <w:b/>
              </w:rPr>
            </w:pPr>
            <w:r w:rsidRPr="00CF7E65">
              <w:rPr>
                <w:rFonts w:eastAsia="MS MinNew Roman"/>
                <w:b/>
              </w:rPr>
              <w:t>SHAPE-SEA’s Five Main Themes (SS)</w:t>
            </w:r>
          </w:p>
        </w:tc>
        <w:tc>
          <w:tcPr>
            <w:tcW w:w="11198" w:type="dxa"/>
          </w:tcPr>
          <w:p w:rsidR="008C3883" w:rsidRPr="00CF7E65" w:rsidRDefault="008C3883" w:rsidP="00AD2DEA">
            <w:pPr>
              <w:rPr>
                <w:rFonts w:eastAsia="MS MinNew Roman"/>
              </w:rPr>
            </w:pPr>
            <w:r w:rsidRPr="00CF7E65">
              <w:rPr>
                <w:rFonts w:eastAsia="MS MinNew Roman"/>
              </w:rPr>
              <w:t>The Research has to be classified under, at least, one of SHAPE-SEA’s Research Themes: (1) ASEAN and Human Rights, (2) Peace and Security, (3) Business and Accountability, (4) Governance and Justice, (5) Academic Freedom.</w:t>
            </w:r>
          </w:p>
        </w:tc>
      </w:tr>
      <w:tr w:rsidR="008C3883" w:rsidRPr="00CF7E65">
        <w:tc>
          <w:tcPr>
            <w:tcW w:w="3369" w:type="dxa"/>
            <w:shd w:val="clear" w:color="auto" w:fill="CC99FF"/>
          </w:tcPr>
          <w:p w:rsidR="008C3883" w:rsidRPr="00CF7E65" w:rsidRDefault="008C3883">
            <w:pPr>
              <w:rPr>
                <w:rFonts w:eastAsia="MS MinNew Roman"/>
                <w:b/>
              </w:rPr>
            </w:pPr>
            <w:r w:rsidRPr="00CF7E65">
              <w:rPr>
                <w:rFonts w:eastAsia="MS MinNew Roman"/>
                <w:b/>
              </w:rPr>
              <w:t>Acknowledges Intersectionalities (AI)</w:t>
            </w:r>
          </w:p>
        </w:tc>
        <w:tc>
          <w:tcPr>
            <w:tcW w:w="11198" w:type="dxa"/>
          </w:tcPr>
          <w:p w:rsidR="008C3883" w:rsidRPr="00CF7E65" w:rsidRDefault="008C3883" w:rsidP="007A4ADF">
            <w:pPr>
              <w:rPr>
                <w:rFonts w:eastAsia="MS MinNew Roman"/>
              </w:rPr>
            </w:pPr>
            <w:r w:rsidRPr="00CF7E65">
              <w:rPr>
                <w:rFonts w:eastAsia="MS MinNew Roman"/>
              </w:rPr>
              <w:t>The research must not encourage systems of oppression or discrimination. Moreover, the research must be mindful of the intersectionalities and intricacies amongst issues, individuals, and groups.</w:t>
            </w:r>
          </w:p>
        </w:tc>
      </w:tr>
      <w:tr w:rsidR="008C3883" w:rsidRPr="00CF7E65">
        <w:tc>
          <w:tcPr>
            <w:tcW w:w="3369" w:type="dxa"/>
            <w:shd w:val="clear" w:color="auto" w:fill="CC99FF"/>
          </w:tcPr>
          <w:p w:rsidR="008C3883" w:rsidRPr="00CF7E65" w:rsidRDefault="008C3883">
            <w:pPr>
              <w:rPr>
                <w:rFonts w:eastAsia="MS MinNew Roman"/>
                <w:b/>
              </w:rPr>
            </w:pPr>
            <w:r w:rsidRPr="00CF7E65">
              <w:rPr>
                <w:rFonts w:eastAsia="MS MinNew Roman"/>
                <w:b/>
              </w:rPr>
              <w:t>Promotes Inclusiveness, Respect for Diversity and Meaningful Participation (InRePa)</w:t>
            </w:r>
          </w:p>
        </w:tc>
        <w:tc>
          <w:tcPr>
            <w:tcW w:w="11198" w:type="dxa"/>
          </w:tcPr>
          <w:p w:rsidR="008C3883" w:rsidRPr="00CF7E65" w:rsidRDefault="008C3883" w:rsidP="007A4ADF">
            <w:pPr>
              <w:rPr>
                <w:rFonts w:eastAsia="MS MinNew Roman"/>
              </w:rPr>
            </w:pPr>
            <w:r w:rsidRPr="00CF7E65">
              <w:rPr>
                <w:rFonts w:eastAsia="MS MinNew Roman"/>
              </w:rPr>
              <w:t>The research should</w:t>
            </w:r>
            <w:r>
              <w:rPr>
                <w:rFonts w:eastAsia="MS MinNew Roman"/>
              </w:rPr>
              <w:t xml:space="preserve"> </w:t>
            </w:r>
            <w:r w:rsidRPr="00CF7E65">
              <w:rPr>
                <w:rFonts w:eastAsia="MS MinNew Roman"/>
              </w:rPr>
              <w:t>be able to discuss or engage those who would be affected by its processes and outcomes—especially those at the margins. We also strongly encourage that collaboration amongst countries (especially for research costing 150,000 Baht and above) is considered by the proponent/s.</w:t>
            </w:r>
          </w:p>
        </w:tc>
      </w:tr>
      <w:tr w:rsidR="008C3883" w:rsidRPr="00CF7E65">
        <w:tc>
          <w:tcPr>
            <w:tcW w:w="3369" w:type="dxa"/>
            <w:shd w:val="clear" w:color="auto" w:fill="CC99FF"/>
          </w:tcPr>
          <w:p w:rsidR="008C3883" w:rsidRPr="00CF7E65" w:rsidRDefault="008C3883">
            <w:pPr>
              <w:rPr>
                <w:rFonts w:eastAsia="MS MinNew Roman"/>
                <w:b/>
              </w:rPr>
            </w:pPr>
            <w:r w:rsidRPr="00CF7E65">
              <w:rPr>
                <w:rFonts w:eastAsia="MS MinNew Roman"/>
                <w:b/>
              </w:rPr>
              <w:t>Shows a Strong Understanding of Human Rights and/or Peace Research (UHRP)</w:t>
            </w:r>
          </w:p>
        </w:tc>
        <w:tc>
          <w:tcPr>
            <w:tcW w:w="11198" w:type="dxa"/>
          </w:tcPr>
          <w:p w:rsidR="008C3883" w:rsidRPr="00CF7E65" w:rsidRDefault="008C3883">
            <w:pPr>
              <w:rPr>
                <w:rFonts w:eastAsia="MS MinNew Roman"/>
              </w:rPr>
            </w:pPr>
            <w:r w:rsidRPr="00CF7E65">
              <w:rPr>
                <w:rFonts w:eastAsia="MS MinNew Roman"/>
              </w:rPr>
              <w:t>The researcher must be able to articulate and/or to justify one’s research questions, methodologies, scope and (if stated) framework of analysis. These have to be in-line with approaches to human rights and peace research.</w:t>
            </w:r>
          </w:p>
        </w:tc>
      </w:tr>
      <w:tr w:rsidR="008C3883" w:rsidRPr="00CF7E65" w:rsidTr="00B648EE">
        <w:tc>
          <w:tcPr>
            <w:tcW w:w="3369" w:type="dxa"/>
            <w:shd w:val="clear" w:color="auto" w:fill="CC99FF"/>
          </w:tcPr>
          <w:p w:rsidR="008C3883" w:rsidRPr="00CF7E65" w:rsidRDefault="008C3883">
            <w:pPr>
              <w:rPr>
                <w:rFonts w:eastAsia="MS MinNew Roman"/>
                <w:b/>
              </w:rPr>
            </w:pPr>
            <w:r w:rsidRPr="00CF7E65">
              <w:rPr>
                <w:rFonts w:eastAsia="MS MinNew Roman"/>
                <w:b/>
              </w:rPr>
              <w:t>Exhibits Focus on Southeast Asia  (SEA)</w:t>
            </w:r>
          </w:p>
        </w:tc>
        <w:tc>
          <w:tcPr>
            <w:tcW w:w="11198" w:type="dxa"/>
          </w:tcPr>
          <w:p w:rsidR="008C3883" w:rsidRPr="00CF7E65" w:rsidRDefault="008C3883" w:rsidP="007A4ADF">
            <w:pPr>
              <w:rPr>
                <w:rFonts w:eastAsia="MS MinNew Roman"/>
              </w:rPr>
            </w:pPr>
            <w:r>
              <w:rPr>
                <w:rFonts w:eastAsia="MS MinNew Roman"/>
              </w:rPr>
              <w:t>Study must focus on human rights and/or peace issues in Southeast Asia/ASEAN (Brunei Darussalam, Cambodia, Indonesia, Lao PDR, Malaysia, Myanmar, Philippines, Singapore, Thailand, Timor Leste and Vietnam)</w:t>
            </w:r>
          </w:p>
        </w:tc>
      </w:tr>
      <w:tr w:rsidR="008C3883" w:rsidRPr="00CF7E65">
        <w:tc>
          <w:tcPr>
            <w:tcW w:w="3369" w:type="dxa"/>
            <w:shd w:val="clear" w:color="auto" w:fill="99CCFF"/>
          </w:tcPr>
          <w:p w:rsidR="008C3883" w:rsidRPr="00CF7E65" w:rsidRDefault="008C3883">
            <w:pPr>
              <w:rPr>
                <w:rFonts w:eastAsia="MS MinNew Roman"/>
                <w:b/>
              </w:rPr>
            </w:pPr>
            <w:r w:rsidRPr="00CF7E65">
              <w:rPr>
                <w:rFonts w:eastAsia="MS MinNew Roman"/>
                <w:b/>
              </w:rPr>
              <w:t>Original (Orig)</w:t>
            </w:r>
          </w:p>
        </w:tc>
        <w:tc>
          <w:tcPr>
            <w:tcW w:w="11198" w:type="dxa"/>
          </w:tcPr>
          <w:p w:rsidR="008C3883" w:rsidRPr="00CF7E65" w:rsidRDefault="008C3883">
            <w:pPr>
              <w:rPr>
                <w:rFonts w:eastAsia="MS MinNew Roman"/>
              </w:rPr>
            </w:pPr>
            <w:r w:rsidRPr="00CF7E65">
              <w:rPr>
                <w:rFonts w:eastAsia="MS MinNew Roman"/>
              </w:rPr>
              <w:t xml:space="preserve">The research should not be a </w:t>
            </w:r>
            <w:r w:rsidRPr="00CF7E65">
              <w:rPr>
                <w:rFonts w:eastAsia="MS MinNew Roman"/>
                <w:strike/>
              </w:rPr>
              <w:t>complete</w:t>
            </w:r>
            <w:r w:rsidRPr="00CF7E65">
              <w:rPr>
                <w:rFonts w:eastAsia="MS MinNew Roman"/>
              </w:rPr>
              <w:t xml:space="preserve"> replication of an existing work.</w:t>
            </w:r>
            <w:r>
              <w:rPr>
                <w:rFonts w:eastAsia="MS MinNew Roman"/>
              </w:rPr>
              <w:t xml:space="preserve"> </w:t>
            </w:r>
            <w:r w:rsidRPr="00CF7E65">
              <w:rPr>
                <w:rFonts w:eastAsia="MS MinNew Roman"/>
              </w:rPr>
              <w:t>The amount proposed must justify the depth and/or breadth of the study.</w:t>
            </w:r>
          </w:p>
        </w:tc>
      </w:tr>
      <w:tr w:rsidR="008C3883" w:rsidRPr="00CF7E65">
        <w:tc>
          <w:tcPr>
            <w:tcW w:w="3369" w:type="dxa"/>
            <w:shd w:val="clear" w:color="auto" w:fill="99CCFF"/>
          </w:tcPr>
          <w:p w:rsidR="008C3883" w:rsidRPr="00CF7E65" w:rsidRDefault="008C3883">
            <w:pPr>
              <w:rPr>
                <w:rFonts w:eastAsia="MS MinNew Roman"/>
                <w:b/>
              </w:rPr>
            </w:pPr>
            <w:r w:rsidRPr="00CF7E65">
              <w:rPr>
                <w:rFonts w:eastAsia="MS MinNew Roman"/>
                <w:b/>
              </w:rPr>
              <w:t>Innovative (Innov)</w:t>
            </w:r>
          </w:p>
        </w:tc>
        <w:tc>
          <w:tcPr>
            <w:tcW w:w="11198" w:type="dxa"/>
          </w:tcPr>
          <w:p w:rsidR="008C3883" w:rsidRPr="00CF7E65" w:rsidRDefault="008C3883" w:rsidP="003A12D9">
            <w:pPr>
              <w:rPr>
                <w:rFonts w:eastAsia="MS MinNew Roman"/>
              </w:rPr>
            </w:pPr>
            <w:r w:rsidRPr="00CF7E65">
              <w:rPr>
                <w:rFonts w:eastAsia="MS MinNew Roman"/>
              </w:rPr>
              <w:t xml:space="preserve">A proposal based purely or mostly on desk research is least preferred. The </w:t>
            </w:r>
            <w:r>
              <w:rPr>
                <w:rFonts w:eastAsia="MS MinNew Roman"/>
              </w:rPr>
              <w:t>study must be able to match research questions with methodology</w:t>
            </w:r>
            <w:r w:rsidRPr="00CF7E65">
              <w:rPr>
                <w:rFonts w:eastAsia="MS MinNew Roman"/>
              </w:rPr>
              <w:t>.</w:t>
            </w:r>
            <w:r>
              <w:rPr>
                <w:rFonts w:eastAsia="MS MinNew Roman"/>
              </w:rPr>
              <w:t xml:space="preserve"> </w:t>
            </w:r>
            <w:r w:rsidRPr="00CF7E65">
              <w:rPr>
                <w:rFonts w:eastAsia="MS MinNew Roman"/>
              </w:rPr>
              <w:t>This reflects how the researcher/s carefully planned the project.</w:t>
            </w:r>
          </w:p>
        </w:tc>
      </w:tr>
      <w:tr w:rsidR="008C3883" w:rsidRPr="00CF7E65">
        <w:tc>
          <w:tcPr>
            <w:tcW w:w="3369" w:type="dxa"/>
            <w:shd w:val="clear" w:color="auto" w:fill="99CCFF"/>
          </w:tcPr>
          <w:p w:rsidR="008C3883" w:rsidRPr="00CF7E65" w:rsidRDefault="008C3883">
            <w:pPr>
              <w:rPr>
                <w:rFonts w:eastAsia="MS MinNew Roman"/>
                <w:b/>
              </w:rPr>
            </w:pPr>
            <w:r w:rsidRPr="00CF7E65">
              <w:rPr>
                <w:rFonts w:eastAsia="MS MinNew Roman"/>
                <w:b/>
              </w:rPr>
              <w:t>Groundbreaking (GrBR)</w:t>
            </w:r>
          </w:p>
        </w:tc>
        <w:tc>
          <w:tcPr>
            <w:tcW w:w="11198" w:type="dxa"/>
          </w:tcPr>
          <w:p w:rsidR="008C3883" w:rsidRPr="00CF7E65" w:rsidRDefault="008C3883" w:rsidP="00A108D7">
            <w:pPr>
              <w:rPr>
                <w:rFonts w:eastAsia="MS MinNew Roman"/>
              </w:rPr>
            </w:pPr>
            <w:r w:rsidRPr="00CF7E65">
              <w:rPr>
                <w:rFonts w:eastAsia="MS MinNew Roman"/>
              </w:rPr>
              <w:t xml:space="preserve">The proposed study must be able to meaningfully contribute our existing knowledge of human rights and peace at the grassroots, national and/or regional level. </w:t>
            </w:r>
            <w:r>
              <w:rPr>
                <w:rFonts w:eastAsia="MS MinNew Roman"/>
              </w:rPr>
              <w:t xml:space="preserve">It must have the potential to influence policy change, social perceptions and increase knowledge of the study’s stakeholders. </w:t>
            </w:r>
            <w:r w:rsidRPr="00CF7E65">
              <w:rPr>
                <w:rFonts w:eastAsia="MS MinNew Roman"/>
              </w:rPr>
              <w:t>It has to embody academic-activism in the promotion and protection of human rights and peace.</w:t>
            </w:r>
          </w:p>
        </w:tc>
      </w:tr>
      <w:tr w:rsidR="008C3883" w:rsidRPr="00CF7E65">
        <w:tc>
          <w:tcPr>
            <w:tcW w:w="3369" w:type="dxa"/>
            <w:shd w:val="clear" w:color="auto" w:fill="99CCFF"/>
          </w:tcPr>
          <w:p w:rsidR="008C3883" w:rsidRPr="00CF7E65" w:rsidRDefault="008C3883">
            <w:pPr>
              <w:rPr>
                <w:rFonts w:eastAsia="MS MinNew Roman"/>
                <w:b/>
              </w:rPr>
            </w:pPr>
            <w:r w:rsidRPr="00CF7E65">
              <w:rPr>
                <w:rFonts w:eastAsia="MS MinNew Roman"/>
                <w:b/>
              </w:rPr>
              <w:t>Eligibility to Contribute to the Strengthening of Capacities in Affliated Academic Institution/s (ECS)</w:t>
            </w:r>
          </w:p>
        </w:tc>
        <w:tc>
          <w:tcPr>
            <w:tcW w:w="11198" w:type="dxa"/>
          </w:tcPr>
          <w:p w:rsidR="008C3883" w:rsidRPr="00CF7E65" w:rsidRDefault="008C3883">
            <w:pPr>
              <w:rPr>
                <w:rFonts w:eastAsia="MS MinNew Roman"/>
              </w:rPr>
            </w:pPr>
            <w:r w:rsidRPr="00CF7E65">
              <w:rPr>
                <w:rFonts w:eastAsia="MS MinNew Roman"/>
              </w:rPr>
              <w:t>The research is expected to provide opportunities for academic institutions to further enhance skills and knowledge on human rights and/or peace research.  It is envisioned that more researchers and institutions are able to conduct increased</w:t>
            </w:r>
            <w:r>
              <w:rPr>
                <w:rFonts w:eastAsia="MS MinNew Roman"/>
              </w:rPr>
              <w:t xml:space="preserve"> </w:t>
            </w:r>
            <w:r w:rsidRPr="00CF7E65" w:rsidDel="00842070">
              <w:rPr>
                <w:rFonts w:eastAsia="MS MinNew Roman"/>
              </w:rPr>
              <w:t>more</w:t>
            </w:r>
            <w:r w:rsidRPr="00CF7E65">
              <w:rPr>
                <w:rFonts w:eastAsia="MS MinNew Roman"/>
              </w:rPr>
              <w:t xml:space="preserve"> human rights and/or peace related studies even after the research is completed. </w:t>
            </w:r>
          </w:p>
        </w:tc>
      </w:tr>
    </w:tbl>
    <w:p w:rsidR="008C3883" w:rsidRDefault="008C3883"/>
    <w:sectPr w:rsidR="008C3883" w:rsidSect="00167319">
      <w:pgSz w:w="16840" w:h="11900" w:orient="landscape"/>
      <w:pgMar w:top="36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Lucida Grande">
    <w:altName w:val="LuzSans-Book"/>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A78"/>
    <w:rsid w:val="000053D6"/>
    <w:rsid w:val="000506E6"/>
    <w:rsid w:val="00052281"/>
    <w:rsid w:val="00076839"/>
    <w:rsid w:val="00167319"/>
    <w:rsid w:val="001F2C0B"/>
    <w:rsid w:val="00200794"/>
    <w:rsid w:val="00262D6B"/>
    <w:rsid w:val="003A12D9"/>
    <w:rsid w:val="00636D21"/>
    <w:rsid w:val="00683A78"/>
    <w:rsid w:val="00742001"/>
    <w:rsid w:val="0077016E"/>
    <w:rsid w:val="007A4ADF"/>
    <w:rsid w:val="00842070"/>
    <w:rsid w:val="008C3883"/>
    <w:rsid w:val="00A108D7"/>
    <w:rsid w:val="00A36559"/>
    <w:rsid w:val="00A8686D"/>
    <w:rsid w:val="00AD2DEA"/>
    <w:rsid w:val="00B10EC9"/>
    <w:rsid w:val="00B37BE5"/>
    <w:rsid w:val="00B648EE"/>
    <w:rsid w:val="00B66FED"/>
    <w:rsid w:val="00BC0B2F"/>
    <w:rsid w:val="00BC3A41"/>
    <w:rsid w:val="00C10A9B"/>
    <w:rsid w:val="00C32D8F"/>
    <w:rsid w:val="00C42949"/>
    <w:rsid w:val="00CF0B8A"/>
    <w:rsid w:val="00CF7E65"/>
    <w:rsid w:val="00EB5070"/>
    <w:rsid w:val="00EE72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6D"/>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3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76839"/>
    <w:rPr>
      <w:rFonts w:cs="Times New Roman"/>
      <w:sz w:val="18"/>
      <w:szCs w:val="18"/>
    </w:rPr>
  </w:style>
  <w:style w:type="paragraph" w:styleId="CommentText">
    <w:name w:val="annotation text"/>
    <w:basedOn w:val="Normal"/>
    <w:link w:val="CommentTextChar"/>
    <w:uiPriority w:val="99"/>
    <w:semiHidden/>
    <w:rsid w:val="00076839"/>
  </w:style>
  <w:style w:type="character" w:customStyle="1" w:styleId="CommentTextChar">
    <w:name w:val="Comment Text Char"/>
    <w:basedOn w:val="DefaultParagraphFont"/>
    <w:link w:val="CommentText"/>
    <w:uiPriority w:val="99"/>
    <w:semiHidden/>
    <w:locked/>
    <w:rsid w:val="00076839"/>
    <w:rPr>
      <w:rFonts w:cs="Times New Roman"/>
    </w:rPr>
  </w:style>
  <w:style w:type="paragraph" w:styleId="CommentSubject">
    <w:name w:val="annotation subject"/>
    <w:basedOn w:val="CommentText"/>
    <w:next w:val="CommentText"/>
    <w:link w:val="CommentSubjectChar"/>
    <w:uiPriority w:val="99"/>
    <w:semiHidden/>
    <w:rsid w:val="00076839"/>
    <w:rPr>
      <w:b/>
      <w:bCs/>
      <w:sz w:val="20"/>
      <w:szCs w:val="20"/>
    </w:rPr>
  </w:style>
  <w:style w:type="character" w:customStyle="1" w:styleId="CommentSubjectChar">
    <w:name w:val="Comment Subject Char"/>
    <w:basedOn w:val="CommentTextChar"/>
    <w:link w:val="CommentSubject"/>
    <w:uiPriority w:val="99"/>
    <w:semiHidden/>
    <w:locked/>
    <w:rsid w:val="00076839"/>
    <w:rPr>
      <w:b/>
      <w:bCs/>
      <w:sz w:val="20"/>
      <w:szCs w:val="20"/>
    </w:rPr>
  </w:style>
  <w:style w:type="paragraph" w:styleId="BalloonText">
    <w:name w:val="Balloon Text"/>
    <w:basedOn w:val="Normal"/>
    <w:link w:val="BalloonTextChar"/>
    <w:uiPriority w:val="99"/>
    <w:semiHidden/>
    <w:rsid w:val="0007683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76839"/>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401</Words>
  <Characters>2290</Characters>
  <Application>Microsoft Office Outlook</Application>
  <DocSecurity>0</DocSecurity>
  <Lines>0</Lines>
  <Paragraphs>0</Paragraphs>
  <ScaleCrop>false</ScaleCrop>
  <Company>Niman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SHAPE-SEA Research Grants Programme </dc:title>
  <dc:subject/>
  <dc:creator>Nath Sawan</dc:creator>
  <cp:keywords/>
  <dc:description/>
  <cp:lastModifiedBy>grhr07</cp:lastModifiedBy>
  <cp:revision>2</cp:revision>
  <dcterms:created xsi:type="dcterms:W3CDTF">2016-07-21T04:28:00Z</dcterms:created>
  <dcterms:modified xsi:type="dcterms:W3CDTF">2016-07-21T04:28:00Z</dcterms:modified>
</cp:coreProperties>
</file>